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A86D" w14:textId="0B122EAE" w:rsidR="00B63A5D" w:rsidRDefault="00B63A5D" w:rsidP="00F724F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ANEXO III</w:t>
      </w:r>
    </w:p>
    <w:p w14:paraId="23F25C9A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CHAMADA PÚBLICA Nº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XX/XXXX </w:t>
      </w:r>
      <w:r>
        <w:rPr>
          <w:rFonts w:ascii="Times New Roman" w:hAnsi="Times New Roman"/>
          <w:b/>
          <w:bCs/>
          <w:sz w:val="20"/>
          <w:szCs w:val="20"/>
        </w:rPr>
        <w:t xml:space="preserve">- AÇÃO DE EXTENSÃO – IFG/CÂMPUS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XXXX</w:t>
      </w:r>
    </w:p>
    <w:p w14:paraId="23D75537" w14:textId="77777777" w:rsidR="00B63A5D" w:rsidRDefault="00B63A5D" w:rsidP="00B63A5D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TUDO O QUE ESTIVER EM VERMELHO DEVERÁ SER PREENCHIDO PELO PROPONENTE.</w:t>
      </w:r>
    </w:p>
    <w:p w14:paraId="16ECED95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olor w:val="0070C0"/>
          <w:sz w:val="20"/>
          <w:szCs w:val="20"/>
        </w:rPr>
      </w:pPr>
      <w:r>
        <w:rPr>
          <w:rFonts w:ascii="Times New Roman" w:hAnsi="Times New Roman"/>
          <w:b/>
          <w:bCs/>
          <w:color w:val="0070C0"/>
          <w:sz w:val="20"/>
          <w:szCs w:val="20"/>
        </w:rPr>
        <w:t>TUDO O QUE ESTIVER EM AZUL, DEVERÁ SER EXCLUÍDO, POR SE TRATAR DE ORIENTAÇÃO.</w:t>
      </w:r>
    </w:p>
    <w:p w14:paraId="1A63355D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(A Chamada Pública faz parte da Ação de Extensão, conforme Resolução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Consup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24/219 Art. 22, sendo preenchida e protocolada na abertura do processo pelo proponente quando a ação de extensão previr número restrito de vagas. Deve ser assinada pelo/a Gerente da </w:t>
      </w:r>
      <w:proofErr w:type="spellStart"/>
      <w:r>
        <w:rPr>
          <w:rFonts w:ascii="Times New Roman" w:hAnsi="Times New Roman"/>
          <w:color w:val="0070C0"/>
          <w:sz w:val="20"/>
          <w:szCs w:val="20"/>
        </w:rPr>
        <w:t>Gepex</w:t>
      </w:r>
      <w:proofErr w:type="spellEnd"/>
      <w:r>
        <w:rPr>
          <w:rFonts w:ascii="Times New Roman" w:hAnsi="Times New Roman"/>
          <w:color w:val="0070C0"/>
          <w:sz w:val="20"/>
          <w:szCs w:val="20"/>
        </w:rPr>
        <w:t xml:space="preserve"> e Diretor/a Geral do campus.)</w:t>
      </w:r>
    </w:p>
    <w:p w14:paraId="6B02E828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Instituto Federal de Educação, Ciência e Tecnologia de Goiás (IFG) – 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</w:t>
      </w:r>
      <w:r>
        <w:rPr>
          <w:rFonts w:ascii="Times New Roman" w:hAnsi="Times New Roman"/>
          <w:sz w:val="20"/>
          <w:szCs w:val="20"/>
        </w:rPr>
        <w:t xml:space="preserve">, faz saber, pela presente Chamada Pública, que estarão abertas no período de </w:t>
      </w:r>
      <w:r>
        <w:rPr>
          <w:rFonts w:ascii="Times New Roman" w:hAnsi="Times New Roman"/>
          <w:color w:val="FF0000"/>
          <w:sz w:val="20"/>
          <w:szCs w:val="20"/>
        </w:rPr>
        <w:t xml:space="preserve">XX/XX a XX/XX de XXXX </w:t>
      </w:r>
      <w:r>
        <w:rPr>
          <w:rFonts w:ascii="Times New Roman" w:hAnsi="Times New Roman"/>
          <w:sz w:val="20"/>
          <w:szCs w:val="20"/>
        </w:rPr>
        <w:t xml:space="preserve">as inscrições para a AÇÃO DE EXTENSÃO: </w:t>
      </w:r>
      <w:r>
        <w:rPr>
          <w:rFonts w:ascii="Times New Roman" w:hAnsi="Times New Roman"/>
          <w:color w:val="FF0000"/>
          <w:sz w:val="20"/>
          <w:szCs w:val="20"/>
        </w:rPr>
        <w:t>TÍTULO.</w:t>
      </w:r>
    </w:p>
    <w:p w14:paraId="69912949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DAS VAGAS E INSCRIÇÕES</w:t>
      </w:r>
    </w:p>
    <w:p w14:paraId="00E9BEF3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hAnsi="Times New Roman"/>
          <w:sz w:val="20"/>
          <w:szCs w:val="20"/>
        </w:rPr>
        <w:tab/>
        <w:t xml:space="preserve">Serão disponibilizadas um total de </w:t>
      </w:r>
      <w:r>
        <w:rPr>
          <w:rFonts w:ascii="Times New Roman" w:hAnsi="Times New Roman"/>
          <w:color w:val="FF0000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 xml:space="preserve"> vagas para a Ação e Extensão </w:t>
      </w:r>
      <w:r>
        <w:rPr>
          <w:rFonts w:ascii="Times New Roman" w:hAnsi="Times New Roman"/>
          <w:color w:val="FF0000"/>
          <w:sz w:val="20"/>
          <w:szCs w:val="20"/>
        </w:rPr>
        <w:t>TÍTULO</w:t>
      </w:r>
      <w:r>
        <w:rPr>
          <w:rFonts w:ascii="Times New Roman" w:hAnsi="Times New Roman"/>
          <w:sz w:val="20"/>
          <w:szCs w:val="20"/>
        </w:rPr>
        <w:t xml:space="preserve">, que visa a </w:t>
      </w:r>
      <w:r>
        <w:rPr>
          <w:rFonts w:ascii="Times New Roman" w:hAnsi="Times New Roman"/>
          <w:color w:val="FF0000"/>
          <w:sz w:val="20"/>
          <w:szCs w:val="20"/>
        </w:rPr>
        <w:t>DESCREVER SUCINTAMENTE OS OBJETIVOS</w:t>
      </w:r>
      <w:r>
        <w:rPr>
          <w:rFonts w:ascii="Times New Roman" w:hAnsi="Times New Roman"/>
          <w:sz w:val="20"/>
          <w:szCs w:val="20"/>
        </w:rPr>
        <w:t xml:space="preserve">, sendo destinada ao seguinte público: </w:t>
      </w:r>
      <w:r>
        <w:rPr>
          <w:rFonts w:ascii="Times New Roman" w:hAnsi="Times New Roman"/>
          <w:color w:val="FF0000"/>
          <w:sz w:val="20"/>
          <w:szCs w:val="20"/>
        </w:rPr>
        <w:t>DESCREVER O PÚBLICO</w:t>
      </w:r>
      <w:r>
        <w:rPr>
          <w:rFonts w:ascii="Times New Roman" w:hAnsi="Times New Roman"/>
          <w:sz w:val="20"/>
          <w:szCs w:val="20"/>
        </w:rPr>
        <w:t>.</w:t>
      </w:r>
    </w:p>
    <w:p w14:paraId="224F1332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sz w:val="20"/>
          <w:szCs w:val="20"/>
        </w:rPr>
        <w:tab/>
        <w:t xml:space="preserve">Os interessados na Ação de Extensão deverão comparecer à Gerência de Pesquisa, Pós-Graduação e Extensão - GEPEX do IFG/ 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</w:t>
      </w:r>
      <w:r>
        <w:rPr>
          <w:rFonts w:ascii="Times New Roman" w:hAnsi="Times New Roman"/>
          <w:sz w:val="20"/>
          <w:szCs w:val="20"/>
        </w:rPr>
        <w:t xml:space="preserve">, no período de </w:t>
      </w:r>
      <w:r>
        <w:rPr>
          <w:rFonts w:ascii="Times New Roman" w:hAnsi="Times New Roman"/>
          <w:color w:val="FF0000"/>
          <w:sz w:val="20"/>
          <w:szCs w:val="20"/>
        </w:rPr>
        <w:t>XX/XX a XX/XX de XXXX</w:t>
      </w:r>
      <w:r>
        <w:rPr>
          <w:rFonts w:ascii="Times New Roman" w:hAnsi="Times New Roman"/>
          <w:sz w:val="20"/>
          <w:szCs w:val="20"/>
        </w:rPr>
        <w:t xml:space="preserve">, nos horários listados abaixo, ou enviar a ficha de inscrição disponibilizada em </w:t>
      </w:r>
      <w:r>
        <w:rPr>
          <w:rFonts w:ascii="Times New Roman" w:hAnsi="Times New Roman"/>
          <w:color w:val="FF0000"/>
          <w:sz w:val="20"/>
          <w:szCs w:val="20"/>
        </w:rPr>
        <w:t>ifg.edu.br/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xxxx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para o endereço eletrônico </w:t>
      </w:r>
      <w:r>
        <w:rPr>
          <w:rFonts w:ascii="Times New Roman" w:hAnsi="Times New Roman"/>
          <w:color w:val="FF0000"/>
          <w:sz w:val="20"/>
          <w:szCs w:val="20"/>
        </w:rPr>
        <w:t xml:space="preserve">xxxx@ifg.edu.br, </w:t>
      </w:r>
      <w:r>
        <w:rPr>
          <w:rFonts w:ascii="Times New Roman" w:hAnsi="Times New Roman"/>
          <w:sz w:val="20"/>
          <w:szCs w:val="20"/>
        </w:rPr>
        <w:t>para preencher a ficha de inscrição.</w:t>
      </w:r>
    </w:p>
    <w:p w14:paraId="4EA0315E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935"/>
      </w:tblGrid>
      <w:tr w:rsidR="00B63A5D" w14:paraId="0292B5AC" w14:textId="77777777" w:rsidTr="00583A73">
        <w:trPr>
          <w:jc w:val="center"/>
        </w:trPr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92BE12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INSCRIÇÕES</w:t>
            </w:r>
          </w:p>
        </w:tc>
      </w:tr>
      <w:tr w:rsidR="00B63A5D" w14:paraId="054D59C9" w14:textId="77777777" w:rsidTr="00583A73">
        <w:trPr>
          <w:jc w:val="center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826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DATA (INÍCIO E FIM)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AA49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HORÁRIOS</w:t>
            </w:r>
          </w:p>
        </w:tc>
      </w:tr>
      <w:tr w:rsidR="00B63A5D" w14:paraId="53F56087" w14:textId="77777777" w:rsidTr="00583A73">
        <w:trPr>
          <w:jc w:val="center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E65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278EA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07850BBD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olor w:val="4F81BD"/>
          <w:kern w:val="2"/>
          <w:sz w:val="20"/>
          <w:szCs w:val="20"/>
        </w:rPr>
      </w:pPr>
    </w:p>
    <w:p w14:paraId="162017CC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olor w:val="4F81BD"/>
          <w:kern w:val="2"/>
          <w:sz w:val="20"/>
          <w:szCs w:val="20"/>
        </w:rPr>
      </w:pPr>
    </w:p>
    <w:p w14:paraId="683DA12F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</w:t>
      </w:r>
      <w:r>
        <w:rPr>
          <w:rFonts w:ascii="Times New Roman" w:hAnsi="Times New Roman"/>
          <w:sz w:val="20"/>
          <w:szCs w:val="20"/>
        </w:rPr>
        <w:tab/>
        <w:t xml:space="preserve">Serão realizadas inscrições de acordo com o número de vagas estabelecidas mais o equivalente a 50% (cinquenta por cento) do número total de vagas para a composição de lista de espera, conforme quadro abaixo: </w:t>
      </w:r>
      <w:r>
        <w:rPr>
          <w:rFonts w:ascii="Times New Roman" w:hAnsi="Times New Roman"/>
          <w:color w:val="0070C0"/>
          <w:sz w:val="20"/>
          <w:szCs w:val="20"/>
        </w:rPr>
        <w:t xml:space="preserve">SEMPRE QUE POSSÍVEL, AS VAGAS DEVEM SER DESTINADAS EM SUA TOTALIDADE AO PÚBLICO EXTERNO. SE NÃO FOR POSSÍVEL, DEVE-SE RESPEITAR O LIMITE DE, NO MÍNIMO 80% DAS VAGAS PARA O PÚBLICO EXTERNO, CONFORME ARTIGO. </w:t>
      </w:r>
    </w:p>
    <w:p w14:paraId="1F5D6B22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2926"/>
        <w:gridCol w:w="758"/>
      </w:tblGrid>
      <w:tr w:rsidR="00B63A5D" w14:paraId="02DB1028" w14:textId="77777777" w:rsidTr="00583A73">
        <w:trPr>
          <w:trHeight w:val="378"/>
          <w:jc w:val="center"/>
        </w:trPr>
        <w:tc>
          <w:tcPr>
            <w:tcW w:w="61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E3AFC5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NÚMERO DE VAGAS</w:t>
            </w:r>
          </w:p>
        </w:tc>
      </w:tr>
      <w:tr w:rsidR="00B63A5D" w14:paraId="187C8365" w14:textId="77777777" w:rsidTr="00583A73">
        <w:trPr>
          <w:jc w:val="center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77E1D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Comunidade Externa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DDF2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Comunidade Interna - IFG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E5AF22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</w:tr>
      <w:tr w:rsidR="00B63A5D" w14:paraId="6F2271CA" w14:textId="77777777" w:rsidTr="00583A73">
        <w:trPr>
          <w:trHeight w:val="523"/>
          <w:jc w:val="center"/>
        </w:trPr>
        <w:tc>
          <w:tcPr>
            <w:tcW w:w="2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7D9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FF0000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80% do total de vagas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FF8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ambria Math" w:hAnsi="Cambria Math" w:cs="Cambria Math"/>
                <w:color w:val="FF0000"/>
                <w:sz w:val="20"/>
                <w:szCs w:val="20"/>
              </w:rPr>
              <w:t>≤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20% do total de vagas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598C4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</w:tr>
    </w:tbl>
    <w:p w14:paraId="17744361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ind w:left="480"/>
        <w:jc w:val="both"/>
        <w:rPr>
          <w:rFonts w:ascii="Times New Roman" w:hAnsi="Times New Roman"/>
          <w:sz w:val="20"/>
          <w:szCs w:val="20"/>
        </w:rPr>
      </w:pPr>
    </w:p>
    <w:p w14:paraId="6249906A" w14:textId="77777777" w:rsidR="00B63A5D" w:rsidRDefault="00B63A5D" w:rsidP="00B63A5D">
      <w:pPr>
        <w:autoSpaceDE w:val="0"/>
        <w:autoSpaceDN w:val="0"/>
        <w:adjustRightInd w:val="0"/>
        <w:spacing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1.4.</w:t>
      </w:r>
      <w:r>
        <w:rPr>
          <w:rFonts w:ascii="Times New Roman" w:hAnsi="Times New Roman"/>
          <w:sz w:val="20"/>
          <w:szCs w:val="20"/>
        </w:rPr>
        <w:tab/>
        <w:t xml:space="preserve">As vagas destinadas para </w:t>
      </w:r>
      <w:r>
        <w:rPr>
          <w:rFonts w:ascii="Times New Roman" w:hAnsi="Times New Roman"/>
          <w:b/>
          <w:bCs/>
          <w:sz w:val="20"/>
          <w:szCs w:val="20"/>
        </w:rPr>
        <w:t xml:space="preserve">comunidade externa </w:t>
      </w:r>
      <w:r>
        <w:rPr>
          <w:rFonts w:ascii="Times New Roman" w:hAnsi="Times New Roman"/>
          <w:sz w:val="20"/>
          <w:szCs w:val="20"/>
        </w:rPr>
        <w:t xml:space="preserve">serão ofertadas para a população em geral, excluídos os candidatos que se enquadram nas condições do subitem 1.5. </w:t>
      </w:r>
    </w:p>
    <w:p w14:paraId="3B362AD8" w14:textId="77777777" w:rsidR="00B63A5D" w:rsidRDefault="00B63A5D" w:rsidP="00B63A5D">
      <w:pPr>
        <w:autoSpaceDE w:val="0"/>
        <w:autoSpaceDN w:val="0"/>
        <w:adjustRightInd w:val="0"/>
        <w:spacing w:line="288" w:lineRule="auto"/>
        <w:ind w:left="480" w:hanging="4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1.5.</w:t>
      </w:r>
      <w:r>
        <w:rPr>
          <w:rFonts w:ascii="Times New Roman" w:hAnsi="Times New Roman"/>
          <w:sz w:val="20"/>
          <w:szCs w:val="20"/>
        </w:rPr>
        <w:tab/>
        <w:t xml:space="preserve">As vagas destinadas à </w:t>
      </w:r>
      <w:r>
        <w:rPr>
          <w:rFonts w:ascii="Times New Roman" w:hAnsi="Times New Roman"/>
          <w:b/>
          <w:bCs/>
          <w:sz w:val="20"/>
          <w:szCs w:val="20"/>
        </w:rPr>
        <w:t xml:space="preserve">comunidade interna </w:t>
      </w:r>
      <w:r>
        <w:rPr>
          <w:rFonts w:ascii="Times New Roman" w:hAnsi="Times New Roman"/>
          <w:sz w:val="20"/>
          <w:szCs w:val="20"/>
        </w:rPr>
        <w:t>são para servidores efetivos e/ou substitutos e estudantes matriculados em cursos regulares do IFG.</w:t>
      </w:r>
    </w:p>
    <w:p w14:paraId="28166F5F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DA SELEÇÃO</w:t>
      </w:r>
    </w:p>
    <w:p w14:paraId="7FBB4D40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 A seleção consiste na classificação de candidatos de acordo com o número das vagas ofertadas, aptos à matrícula, conforme o processo seletivo, bem como a classificação de candidatos para compor a lista de espera. </w:t>
      </w:r>
    </w:p>
    <w:p w14:paraId="4F8F83DD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A seleção dos candidatos se dará por meio dos seguintes instrumentos e critérios </w:t>
      </w:r>
      <w:r>
        <w:rPr>
          <w:rFonts w:ascii="Times New Roman" w:hAnsi="Times New Roman"/>
          <w:color w:val="0070C0"/>
          <w:sz w:val="20"/>
          <w:szCs w:val="20"/>
        </w:rPr>
        <w:t xml:space="preserve">OS INSTRUMENTOS DE SELEÇÃO (SORTEIO, PROVA, ENTREVISTA, </w:t>
      </w:r>
      <w:proofErr w:type="gramStart"/>
      <w:r>
        <w:rPr>
          <w:rFonts w:ascii="Times New Roman" w:hAnsi="Times New Roman"/>
          <w:color w:val="0070C0"/>
          <w:sz w:val="20"/>
          <w:szCs w:val="20"/>
        </w:rPr>
        <w:t>PRÉ-REQUISITOS, ETC.</w:t>
      </w:r>
      <w:proofErr w:type="gramEnd"/>
      <w:r>
        <w:rPr>
          <w:rFonts w:ascii="Times New Roman" w:hAnsi="Times New Roman"/>
          <w:color w:val="0070C0"/>
          <w:sz w:val="20"/>
          <w:szCs w:val="20"/>
        </w:rPr>
        <w:t>) DEVEM SER PENSADOS EM CONSIDERAÇÃO AO PÚBLICO, BUSCANDO GARANTIR A ISONOMIA E A TRANSPAREÊNCIA NOS CRITÉRIOS DE PREENCHIMENTO DAS VAGAS. SEMPRE QUE POSSÍVEL, OPTAR PELO SORTEIO, CASO HAJA UM NÚMERO DE INSCRITOS SUPERIOR AO DE VAGAS OFERTADAS. RECOMENDA-SE EVITAR O CRITÉRIO “ORDEM DE INSCRIÇÃO”.</w:t>
      </w:r>
    </w:p>
    <w:p w14:paraId="4FC2999D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 A seleção será realizada conforme local, data e horário abaixo indicados: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758"/>
        <w:gridCol w:w="1861"/>
      </w:tblGrid>
      <w:tr w:rsidR="00B63A5D" w14:paraId="19B9AF5B" w14:textId="77777777" w:rsidTr="00583A73">
        <w:trPr>
          <w:jc w:val="center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8BFE3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A375B1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E6E3B0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Horário</w:t>
            </w:r>
          </w:p>
        </w:tc>
      </w:tr>
      <w:tr w:rsidR="00B63A5D" w14:paraId="7D7DB626" w14:textId="77777777" w:rsidTr="00583A73">
        <w:trPr>
          <w:trHeight w:val="523"/>
          <w:jc w:val="center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F66D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onde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683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quando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33A3" w14:textId="77777777" w:rsidR="00B63A5D" w:rsidRDefault="00B63A5D" w:rsidP="00583A73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Hora (início e fim)</w:t>
            </w:r>
          </w:p>
        </w:tc>
      </w:tr>
    </w:tbl>
    <w:p w14:paraId="5AC1CA03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</w:p>
    <w:p w14:paraId="576FB8D1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 O não comparecimento, conforme subitem 2.3, implica automaticamente na eliminação do candidato.</w:t>
      </w:r>
    </w:p>
    <w:p w14:paraId="7412210F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A lista dos candidatos selecionados e a lista de espera serão divulgadas no site do IFG/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XXXXX </w:t>
      </w:r>
      <w:r>
        <w:rPr>
          <w:rFonts w:ascii="Times New Roman" w:hAnsi="Times New Roman"/>
          <w:sz w:val="20"/>
          <w:szCs w:val="20"/>
        </w:rPr>
        <w:t>(</w:t>
      </w:r>
      <w:hyperlink r:id="rId8" w:history="1">
        <w:r>
          <w:rPr>
            <w:rFonts w:ascii="Times New Roman" w:hAnsi="Times New Roman"/>
            <w:sz w:val="20"/>
            <w:szCs w:val="20"/>
          </w:rPr>
          <w:t>www.ifg.edu.br/</w:t>
        </w:r>
        <w:r>
          <w:rPr>
            <w:rFonts w:ascii="Times New Roman" w:hAnsi="Times New Roman"/>
            <w:color w:val="FF0000"/>
            <w:sz w:val="20"/>
            <w:szCs w:val="20"/>
          </w:rPr>
          <w:t>xxxxxx</w:t>
        </w:r>
      </w:hyperlink>
      <w:r>
        <w:rPr>
          <w:rFonts w:ascii="Times New Roman" w:hAnsi="Times New Roman"/>
          <w:sz w:val="20"/>
          <w:szCs w:val="20"/>
        </w:rPr>
        <w:t xml:space="preserve">), a partir de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xx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xx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xxxx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68B354E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2.6. Na inexistência de candidatos classificados de acordo com o número de vagas reservadas para a </w:t>
      </w:r>
      <w:r>
        <w:rPr>
          <w:rFonts w:ascii="Times New Roman" w:hAnsi="Times New Roman"/>
          <w:b/>
          <w:bCs/>
          <w:sz w:val="20"/>
          <w:szCs w:val="20"/>
        </w:rPr>
        <w:t>comunidade externa</w:t>
      </w:r>
      <w:r>
        <w:rPr>
          <w:rFonts w:ascii="Times New Roman" w:hAnsi="Times New Roman"/>
          <w:sz w:val="20"/>
          <w:szCs w:val="20"/>
        </w:rPr>
        <w:t xml:space="preserve">, conforme previsto no subitem 1.3, as vagas remanescentes </w:t>
      </w:r>
      <w:r>
        <w:rPr>
          <w:rFonts w:ascii="Times New Roman" w:hAnsi="Times New Roman"/>
          <w:b/>
          <w:bCs/>
          <w:sz w:val="20"/>
          <w:szCs w:val="20"/>
        </w:rPr>
        <w:t>não poderão</w:t>
      </w:r>
      <w:r>
        <w:rPr>
          <w:rFonts w:ascii="Times New Roman" w:hAnsi="Times New Roman"/>
          <w:sz w:val="20"/>
          <w:szCs w:val="20"/>
        </w:rPr>
        <w:t xml:space="preserve"> ser preenchidas por candidatos da comunidade interna, devendo-se realizar nova chamada pública para o seu preenchimento.</w:t>
      </w:r>
    </w:p>
    <w:p w14:paraId="5588F116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2.7 Na inexistência de candidatos classificados de acordo com o número de vagas reservadas para a </w:t>
      </w:r>
      <w:r>
        <w:rPr>
          <w:rFonts w:ascii="Times New Roman" w:hAnsi="Times New Roman"/>
          <w:b/>
          <w:bCs/>
          <w:sz w:val="20"/>
          <w:szCs w:val="20"/>
        </w:rPr>
        <w:t>comunidade interna</w:t>
      </w:r>
      <w:r>
        <w:rPr>
          <w:rFonts w:ascii="Times New Roman" w:hAnsi="Times New Roman"/>
          <w:sz w:val="20"/>
          <w:szCs w:val="20"/>
        </w:rPr>
        <w:t xml:space="preserve">, conforme previsto no subitem 1.3, as vagas remanescentes </w:t>
      </w:r>
      <w:r>
        <w:rPr>
          <w:rFonts w:ascii="Times New Roman" w:hAnsi="Times New Roman"/>
          <w:b/>
          <w:bCs/>
          <w:sz w:val="20"/>
          <w:szCs w:val="20"/>
        </w:rPr>
        <w:t>poderão</w:t>
      </w:r>
      <w:r>
        <w:rPr>
          <w:rFonts w:ascii="Times New Roman" w:hAnsi="Times New Roman"/>
          <w:sz w:val="20"/>
          <w:szCs w:val="20"/>
        </w:rPr>
        <w:t xml:space="preserve"> ser preenchidas por candidatos da comunidade externa, classificados em lista de espera.</w:t>
      </w:r>
    </w:p>
    <w:p w14:paraId="0195CDA9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 DAS MATRÍCULAS</w:t>
      </w:r>
    </w:p>
    <w:p w14:paraId="6AFF78C0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As matrículas serão realizadas na Gerência de Pesquisa, Pós-Graduação e Extensão – GEPEX do IFG/</w:t>
      </w:r>
      <w:r>
        <w:rPr>
          <w:rFonts w:ascii="Times New Roman" w:hAnsi="Times New Roman"/>
          <w:color w:val="FF0000"/>
          <w:sz w:val="20"/>
          <w:szCs w:val="20"/>
        </w:rPr>
        <w:t xml:space="preserve"> XXXX</w:t>
      </w:r>
      <w:r>
        <w:rPr>
          <w:rFonts w:ascii="Times New Roman" w:hAnsi="Times New Roman"/>
          <w:sz w:val="20"/>
          <w:szCs w:val="20"/>
        </w:rPr>
        <w:t xml:space="preserve">, no período de </w:t>
      </w:r>
      <w:r>
        <w:rPr>
          <w:rFonts w:ascii="Times New Roman" w:hAnsi="Times New Roman"/>
          <w:color w:val="FF0000"/>
          <w:sz w:val="20"/>
          <w:szCs w:val="20"/>
        </w:rPr>
        <w:t>XX/XX a XX/XX de XXXX</w:t>
      </w:r>
      <w:r>
        <w:rPr>
          <w:rFonts w:ascii="Times New Roman" w:hAnsi="Times New Roman"/>
          <w:sz w:val="20"/>
          <w:szCs w:val="20"/>
        </w:rPr>
        <w:t>, nos seguintes horários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1"/>
        <w:gridCol w:w="2935"/>
      </w:tblGrid>
      <w:tr w:rsidR="00B63A5D" w14:paraId="501755F7" w14:textId="77777777" w:rsidTr="00583A73">
        <w:trPr>
          <w:trHeight w:val="448"/>
          <w:jc w:val="center"/>
        </w:trPr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C84BF8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MATRÍCULAS</w:t>
            </w:r>
          </w:p>
        </w:tc>
      </w:tr>
      <w:tr w:rsidR="00B63A5D" w14:paraId="37A0D5C6" w14:textId="77777777" w:rsidTr="00583A73">
        <w:trPr>
          <w:jc w:val="center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BA6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DATA (INÍCIO E FIM)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09DC1" w14:textId="77777777" w:rsidR="00B63A5D" w:rsidRDefault="00B63A5D" w:rsidP="00583A73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HORÁRIOS</w:t>
            </w:r>
          </w:p>
        </w:tc>
      </w:tr>
    </w:tbl>
    <w:p w14:paraId="3035CC8C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p w14:paraId="1AF4D281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A documentação necessária para efetivar a matrícula </w:t>
      </w:r>
      <w:r>
        <w:rPr>
          <w:rFonts w:ascii="Times New Roman" w:hAnsi="Times New Roman"/>
          <w:b/>
          <w:bCs/>
          <w:sz w:val="20"/>
          <w:szCs w:val="20"/>
        </w:rPr>
        <w:t>é exclusiva para a comunidade externa</w:t>
      </w:r>
      <w:r>
        <w:rPr>
          <w:rFonts w:ascii="Times New Roman" w:hAnsi="Times New Roman"/>
          <w:sz w:val="20"/>
          <w:szCs w:val="20"/>
        </w:rPr>
        <w:t xml:space="preserve"> e deverá ser apresentada em </w:t>
      </w:r>
      <w:r>
        <w:rPr>
          <w:rFonts w:ascii="Times New Roman" w:hAnsi="Times New Roman"/>
          <w:b/>
          <w:bCs/>
          <w:sz w:val="20"/>
          <w:szCs w:val="20"/>
        </w:rPr>
        <w:t>original e fotocópia</w:t>
      </w:r>
      <w:r>
        <w:rPr>
          <w:rFonts w:ascii="Times New Roman" w:hAnsi="Times New Roman"/>
          <w:sz w:val="20"/>
          <w:szCs w:val="20"/>
        </w:rPr>
        <w:t xml:space="preserve"> (que ficará retida na GEPEX do IFG/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</w:t>
      </w:r>
      <w:r>
        <w:rPr>
          <w:rFonts w:ascii="Times New Roman" w:hAnsi="Times New Roman"/>
          <w:sz w:val="20"/>
          <w:szCs w:val="20"/>
        </w:rPr>
        <w:t>). São documentos exigidos para efetivação da matrícula:</w:t>
      </w:r>
    </w:p>
    <w:p w14:paraId="3D3C68D1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I.</w:t>
      </w:r>
      <w:r>
        <w:rPr>
          <w:rFonts w:ascii="Times New Roman" w:hAnsi="Times New Roman"/>
          <w:b/>
          <w:bCs/>
          <w:sz w:val="20"/>
          <w:szCs w:val="20"/>
        </w:rPr>
        <w:t xml:space="preserve"> Ficha de Matrícula;</w:t>
      </w:r>
    </w:p>
    <w:p w14:paraId="518DFE7B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II. </w:t>
      </w:r>
      <w:r>
        <w:rPr>
          <w:rFonts w:ascii="Times New Roman" w:hAnsi="Times New Roman"/>
          <w:b/>
          <w:bCs/>
          <w:sz w:val="20"/>
          <w:szCs w:val="20"/>
        </w:rPr>
        <w:t>Carteira de identidade;</w:t>
      </w:r>
    </w:p>
    <w:p w14:paraId="4F688561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 xml:space="preserve"> CPF;</w:t>
      </w:r>
    </w:p>
    <w:p w14:paraId="77D1CC20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  <w:r>
        <w:rPr>
          <w:rFonts w:ascii="Times New Roman" w:hAnsi="Times New Roman"/>
          <w:b/>
          <w:bCs/>
          <w:sz w:val="20"/>
          <w:szCs w:val="20"/>
        </w:rPr>
        <w:t xml:space="preserve"> Comprovante de endereço com CEP.</w:t>
      </w:r>
    </w:p>
    <w:p w14:paraId="4690EB6C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 A comunidade interna está dispensada de apresentar a documentação acima, devendo preencher apenas a ficha de matrícula.</w:t>
      </w:r>
    </w:p>
    <w:p w14:paraId="40A47B8E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Em caso de impedimento do candidato para efetuar sua matrícula, </w:t>
      </w:r>
      <w:proofErr w:type="gramStart"/>
      <w:r>
        <w:rPr>
          <w:rFonts w:ascii="Times New Roman" w:hAnsi="Times New Roman"/>
          <w:sz w:val="20"/>
          <w:szCs w:val="20"/>
        </w:rPr>
        <w:t>o mesmo</w:t>
      </w:r>
      <w:proofErr w:type="gramEnd"/>
      <w:r>
        <w:rPr>
          <w:rFonts w:ascii="Times New Roman" w:hAnsi="Times New Roman"/>
          <w:sz w:val="20"/>
          <w:szCs w:val="20"/>
        </w:rPr>
        <w:t xml:space="preserve"> poderá enviar um procurador, maior de idade, portando toda a documentação exigida no subitem 3.2 e uma procuração simples, que não precisa ser registrada em cartório ou conter firma reconhecida.</w:t>
      </w:r>
    </w:p>
    <w:p w14:paraId="0124D0F4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O candidato menor de idade deverá comparecer com o seu responsável legal, que assinará também a ficha de matrícula.</w:t>
      </w:r>
    </w:p>
    <w:p w14:paraId="7C70D65C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3.6. No ato da matrícula será necessária a apresentação do documento original de identidade do procurador.</w:t>
      </w:r>
    </w:p>
    <w:p w14:paraId="0FDC90B2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3.7. A procuração ficará anexada ao formulário de cadastro ou da matrícula, sendo necessária uma procuração para cada estudante, se for o caso.</w:t>
      </w:r>
    </w:p>
    <w:p w14:paraId="1BA7B2B1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3.8. Cada candidato poderá matricular-se em apenas </w:t>
      </w:r>
      <w:r>
        <w:rPr>
          <w:rFonts w:ascii="Times New Roman" w:hAnsi="Times New Roman"/>
          <w:b/>
          <w:bCs/>
          <w:sz w:val="20"/>
          <w:szCs w:val="20"/>
        </w:rPr>
        <w:t>01 (uma)</w:t>
      </w:r>
      <w:r>
        <w:rPr>
          <w:rFonts w:ascii="Times New Roman" w:hAnsi="Times New Roman"/>
          <w:sz w:val="20"/>
          <w:szCs w:val="20"/>
        </w:rPr>
        <w:t xml:space="preserve"> Ação de Extensão oferecida pelo IFG</w:t>
      </w:r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, salvo com justificativa expressa. </w:t>
      </w:r>
    </w:p>
    <w:p w14:paraId="0B7EE25B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 As matrículas em Ações de Extensão não estão sujeitas à possibilidade de trancamento.</w:t>
      </w:r>
    </w:p>
    <w:p w14:paraId="1DBE7D6D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3.10. Caso os candidatos aprovados em 1ª chamada não realizem suas matrículas, uma 2ª chamada será publicada em até 02 (dois) dias úteis após o encerramento do prazo estabelecido para as matrículas da 1ª chamada, contendo informações sobre local, datas e horários das matrículas da 2ª chamada.</w:t>
      </w:r>
    </w:p>
    <w:p w14:paraId="2FDE7333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3.11 Caso haja desistência por parte de um candidato matriculado, o IFG</w:t>
      </w:r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XXXXX</w:t>
      </w:r>
      <w:r>
        <w:rPr>
          <w:rFonts w:ascii="Times New Roman" w:hAnsi="Times New Roman"/>
          <w:sz w:val="20"/>
          <w:szCs w:val="20"/>
        </w:rPr>
        <w:t xml:space="preserve"> entrará em contato com o primeiro candidato de lista de espera, que deverá realizar sua matrícula na data designada, apresentando a documentação obrigatória, como descrito no subitem 3.2. Em caso de não realização, o IFG</w:t>
      </w:r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 entrará em contato com o segundo candidato da lista de espera e assim sucessivamente até o preenchimento de todas as vagas ofertadas.</w:t>
      </w:r>
    </w:p>
    <w:p w14:paraId="03F632A3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 DAS OBRIGAÇÕES E DISPOSIÇÕES GERAIS</w:t>
      </w:r>
    </w:p>
    <w:p w14:paraId="17015928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O estudante matriculado que não comparecer ao início das atividades da Ação de Extensão deverá apresentar justificativa e esta será analisada pelo proponente da Ação de Extensão. A ausência de justificativa poderá caracterizar abandono, implicando em possibilidade de matrícula de novo estudante, conforme lista de espera.</w:t>
      </w:r>
    </w:p>
    <w:p w14:paraId="29C60104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A inscrição implica automaticamente o conhecimento e a tácita aceitação das condições estabelecidas pelo IFG/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XXXXX </w:t>
      </w:r>
      <w:r>
        <w:rPr>
          <w:rFonts w:ascii="Times New Roman" w:hAnsi="Times New Roman"/>
          <w:sz w:val="20"/>
          <w:szCs w:val="20"/>
        </w:rPr>
        <w:t>nesta Chamada Pública, das quais o candidato ou seu representante legal não poderão, em hipótese alguma, alegar desconhecimento.</w:t>
      </w:r>
    </w:p>
    <w:p w14:paraId="2C21B3BF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4.3. O IFG/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 não se responsabilizará por solicitação de inscrição não efetivada por motivos alheios à sua responsabilidade.</w:t>
      </w:r>
    </w:p>
    <w:p w14:paraId="23F97031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4.4. É de inteira responsabilidade dos candidatos as informações prestadas no ato da inscrição.</w:t>
      </w:r>
    </w:p>
    <w:p w14:paraId="3351DE6B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4.5. Serão anuladas, a qualquer tempo, as inscrições que não obedeçam às determinações contidas nesta Chamada Pública ou que contenham informações falsas.</w:t>
      </w:r>
    </w:p>
    <w:p w14:paraId="66CE87CF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4.6. Em qualquer etapa da seleção, em caso de dúvida, os candidatos deverão se dirigir a GEPEX do IFG/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C3D0158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4.7. Os casos omissos, não previstos nesta Chamada Pública, serão analisados pela Gerência de Pesquisa, Pós-Graduação e Extensão - GEPEX do IFG/</w:t>
      </w:r>
      <w:proofErr w:type="spellStart"/>
      <w:r>
        <w:rPr>
          <w:rFonts w:ascii="Times New Roman" w:hAnsi="Times New Roman"/>
          <w:sz w:val="20"/>
          <w:szCs w:val="20"/>
        </w:rPr>
        <w:t>Câmpus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>XXXXX</w:t>
      </w:r>
      <w:r>
        <w:rPr>
          <w:rFonts w:ascii="Times New Roman" w:hAnsi="Times New Roman"/>
          <w:sz w:val="20"/>
          <w:szCs w:val="20"/>
        </w:rPr>
        <w:t>, que poderá, se julgar necessário, emitir consulta à PROEX.</w:t>
      </w:r>
    </w:p>
    <w:p w14:paraId="6B694B15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5. CRONOGRAMA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28"/>
        <w:gridCol w:w="2819"/>
        <w:gridCol w:w="4473"/>
      </w:tblGrid>
      <w:tr w:rsidR="00B63A5D" w14:paraId="01557356" w14:textId="77777777" w:rsidTr="00583A73">
        <w:trPr>
          <w:trHeight w:val="557"/>
        </w:trPr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17254B9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CÂMPUS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A290CDB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F0A9E" w14:textId="77777777" w:rsidR="00B63A5D" w:rsidRDefault="00B63A5D" w:rsidP="00583A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A7402A" w14:textId="77777777" w:rsidR="00B63A5D" w:rsidRPr="00C71CE7" w:rsidRDefault="00B63A5D" w:rsidP="00583A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ATIVIDADES</w:t>
            </w:r>
          </w:p>
        </w:tc>
      </w:tr>
      <w:tr w:rsidR="00B63A5D" w14:paraId="03A1DAA6" w14:textId="77777777" w:rsidTr="00583A73">
        <w:trPr>
          <w:trHeight w:val="260"/>
        </w:trPr>
        <w:tc>
          <w:tcPr>
            <w:tcW w:w="1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6692F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306DF9BB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_____________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24F15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B6F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Período de Inscrições</w:t>
            </w:r>
          </w:p>
        </w:tc>
      </w:tr>
      <w:tr w:rsidR="00B63A5D" w14:paraId="713603B6" w14:textId="77777777" w:rsidTr="00583A73"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DC40E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73E4E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FB7E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Seleção </w:t>
            </w:r>
          </w:p>
        </w:tc>
      </w:tr>
      <w:tr w:rsidR="00B63A5D" w14:paraId="339E4261" w14:textId="77777777" w:rsidTr="00583A73">
        <w:trPr>
          <w:trHeight w:val="538"/>
        </w:trPr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94F62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73C96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C77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Divulgação dos classificados em 1ª chamada e lista de espera</w:t>
            </w:r>
          </w:p>
        </w:tc>
      </w:tr>
      <w:tr w:rsidR="00B63A5D" w14:paraId="0F223F98" w14:textId="77777777" w:rsidTr="00583A73"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55236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FCCB1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6B6E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Matrículas dos classificados em 1ª chamada</w:t>
            </w:r>
          </w:p>
        </w:tc>
      </w:tr>
      <w:tr w:rsidR="00B63A5D" w14:paraId="31190A33" w14:textId="77777777" w:rsidTr="00583A73"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E5B86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9EB16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88CD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Divulgação de 2ª chamada</w:t>
            </w:r>
          </w:p>
        </w:tc>
      </w:tr>
      <w:tr w:rsidR="00B63A5D" w14:paraId="31A1343D" w14:textId="77777777" w:rsidTr="00583A73">
        <w:trPr>
          <w:trHeight w:val="690"/>
        </w:trPr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90552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DD681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0A27" w14:textId="77777777" w:rsidR="00B63A5D" w:rsidRDefault="00B63A5D" w:rsidP="00583A7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 dos classificados em 2ª chamada</w:t>
            </w:r>
          </w:p>
        </w:tc>
      </w:tr>
      <w:tr w:rsidR="00B63A5D" w14:paraId="44B1FDE0" w14:textId="77777777" w:rsidTr="00583A73">
        <w:trPr>
          <w:trHeight w:val="418"/>
        </w:trPr>
        <w:tc>
          <w:tcPr>
            <w:tcW w:w="12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DD93C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39ACD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99AB" w14:textId="77777777" w:rsidR="00B63A5D" w:rsidRDefault="00B63A5D" w:rsidP="00583A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Início das atividades</w:t>
            </w:r>
          </w:p>
        </w:tc>
      </w:tr>
    </w:tbl>
    <w:p w14:paraId="7B656286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  <w:r>
        <w:rPr>
          <w:rFonts w:ascii="Times New Roman" w:hAnsi="Times New Roman"/>
          <w:color w:val="FF0000"/>
          <w:kern w:val="2"/>
          <w:sz w:val="20"/>
          <w:szCs w:val="20"/>
        </w:rPr>
        <w:t xml:space="preserve">Poderá ser incluído nesse Cronograma outras atividades que o proponente e/ou </w:t>
      </w:r>
      <w:proofErr w:type="spellStart"/>
      <w:r>
        <w:rPr>
          <w:rFonts w:ascii="Times New Roman" w:hAnsi="Times New Roman"/>
          <w:color w:val="FF0000"/>
          <w:kern w:val="2"/>
          <w:sz w:val="20"/>
          <w:szCs w:val="20"/>
        </w:rPr>
        <w:t>câmpus</w:t>
      </w:r>
      <w:proofErr w:type="spellEnd"/>
      <w:r>
        <w:rPr>
          <w:rFonts w:ascii="Times New Roman" w:hAnsi="Times New Roman"/>
          <w:color w:val="FF0000"/>
          <w:kern w:val="2"/>
          <w:sz w:val="20"/>
          <w:szCs w:val="20"/>
        </w:rPr>
        <w:t xml:space="preserve"> definirem.</w:t>
      </w:r>
    </w:p>
    <w:p w14:paraId="7B819AF3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 RESUMO DESCRITIVO DA CHAMADA PÚBLICA</w:t>
      </w:r>
    </w:p>
    <w:p w14:paraId="36224840" w14:textId="77777777" w:rsidR="00B63A5D" w:rsidRDefault="00B63A5D" w:rsidP="00B63A5D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bCs/>
          <w:caps/>
          <w:kern w:val="24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5268"/>
      </w:tblGrid>
      <w:tr w:rsidR="00B63A5D" w14:paraId="2E43F526" w14:textId="77777777" w:rsidTr="00583A73">
        <w:tc>
          <w:tcPr>
            <w:tcW w:w="86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C3A8F59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IFG/CÂMPUS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XXXX</w:t>
            </w:r>
          </w:p>
          <w:p w14:paraId="4D9A29D7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Endereço: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XXXXXXXXXX</w:t>
            </w:r>
          </w:p>
        </w:tc>
      </w:tr>
      <w:tr w:rsidR="00B63A5D" w14:paraId="265825CD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6B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95B3D7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Ação de Extensão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2D81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TITULO</w:t>
            </w:r>
            <w:proofErr w:type="gramEnd"/>
          </w:p>
          <w:p w14:paraId="68BC9976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37333E52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C76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Proponente/ Coordenação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22D2E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NOME</w:t>
            </w:r>
          </w:p>
          <w:p w14:paraId="497C0E09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6AA41D6B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B77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Área de conhecimento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0F9B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XXXXX</w:t>
            </w:r>
          </w:p>
          <w:p w14:paraId="32726BF3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05761C26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166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Carga horária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BD5BD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XXX HORAS</w:t>
            </w:r>
          </w:p>
          <w:p w14:paraId="05E38BC8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18BFF1A9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2E4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Modalidade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CA71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Presencial ou EAD ou EJA</w:t>
            </w:r>
          </w:p>
          <w:p w14:paraId="5495FAB6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25FF0D3E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63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Número de vagas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BFAD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00 </w:t>
            </w:r>
          </w:p>
          <w:p w14:paraId="22B21C94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5AA21050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53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Público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EB88F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289AEDD0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232C686B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F68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Requisitos mínimos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3B34C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39F2657E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5E3FE914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BF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de início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19344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XX/XX/XXXX</w:t>
            </w:r>
          </w:p>
          <w:p w14:paraId="639B776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73CB9ADE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57B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de término</w:t>
            </w:r>
          </w:p>
          <w:p w14:paraId="53BC7B21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C8CF7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XX/XX/XXXX</w:t>
            </w:r>
          </w:p>
          <w:p w14:paraId="42488964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50E1EBAA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E46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Perfil da Ação de Extensão</w:t>
            </w:r>
          </w:p>
          <w:p w14:paraId="76F3455C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C3C5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643B4564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1D56CFF2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68A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Objetivos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9E13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3984239B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2FE24A57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A34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Metodologia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994B6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42FAF05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6E780A62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A933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Matriz curricular prevista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9C8D8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77AACC99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B63A5D" w14:paraId="387D9FD7" w14:textId="77777777" w:rsidTr="00583A73"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4BC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Critérios de avaliação e certificação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ACFC2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DESCREVER</w:t>
            </w:r>
          </w:p>
          <w:p w14:paraId="4B813FE9" w14:textId="77777777" w:rsidR="00B63A5D" w:rsidRDefault="00B63A5D" w:rsidP="00583A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669DEE9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caps/>
          <w:kern w:val="24"/>
          <w:sz w:val="20"/>
          <w:szCs w:val="20"/>
        </w:rPr>
      </w:pPr>
    </w:p>
    <w:p w14:paraId="66996862" w14:textId="77777777" w:rsidR="00B63A5D" w:rsidRDefault="00B63A5D" w:rsidP="00B63A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0"/>
          <w:szCs w:val="20"/>
        </w:rPr>
        <w:t>LOCAL E DATA</w:t>
      </w:r>
    </w:p>
    <w:p w14:paraId="0B089855" w14:textId="539570F6" w:rsidR="00B63A5D" w:rsidRDefault="00B63A5D">
      <w:pPr>
        <w:rPr>
          <w:rFonts w:ascii="Times New Roman" w:hAnsi="Times New Roman"/>
          <w:b/>
          <w:bCs/>
          <w:w w:val="0"/>
          <w:sz w:val="24"/>
          <w:szCs w:val="24"/>
        </w:rPr>
      </w:pPr>
    </w:p>
    <w:sectPr w:rsidR="00B63A5D" w:rsidSect="009718FC">
      <w:headerReference w:type="default" r:id="rId9"/>
      <w:footerReference w:type="default" r:id="rId10"/>
      <w:pgSz w:w="12240" w:h="15840"/>
      <w:pgMar w:top="1418" w:right="1418" w:bottom="1418" w:left="1418" w:header="720" w:footer="5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C00C" w14:textId="77777777" w:rsidR="00C610AB" w:rsidRDefault="00C610AB" w:rsidP="004D2465">
      <w:pPr>
        <w:spacing w:after="0" w:line="240" w:lineRule="auto"/>
      </w:pPr>
      <w:r>
        <w:separator/>
      </w:r>
    </w:p>
  </w:endnote>
  <w:endnote w:type="continuationSeparator" w:id="0">
    <w:p w14:paraId="4882504D" w14:textId="77777777" w:rsidR="00C610AB" w:rsidRDefault="00C610AB" w:rsidP="004D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CDFA" w14:textId="77777777" w:rsidR="00131872" w:rsidRDefault="00C610AB" w:rsidP="00131872">
    <w:pPr>
      <w:pStyle w:val="Rodap"/>
      <w:jc w:val="center"/>
      <w:rPr>
        <w:rFonts w:cs="Tahoma"/>
        <w:sz w:val="18"/>
        <w:szCs w:val="18"/>
      </w:rPr>
    </w:pPr>
  </w:p>
  <w:p w14:paraId="78DCC65C" w14:textId="77777777" w:rsidR="00131872" w:rsidRDefault="00C610AB" w:rsidP="00131872">
    <w:pPr>
      <w:pStyle w:val="Rodap"/>
      <w:jc w:val="center"/>
      <w:rPr>
        <w:rFonts w:cs="Tahoma"/>
        <w:sz w:val="18"/>
        <w:szCs w:val="18"/>
      </w:rPr>
    </w:pPr>
  </w:p>
  <w:p w14:paraId="48B2AFC2" w14:textId="77777777" w:rsidR="00131872" w:rsidRDefault="00F83595" w:rsidP="00131872">
    <w:pPr>
      <w:pStyle w:val="Rodap"/>
      <w:jc w:val="center"/>
    </w:pPr>
    <w:proofErr w:type="spellStart"/>
    <w:r>
      <w:rPr>
        <w:rFonts w:cs="Tahoma"/>
        <w:sz w:val="18"/>
        <w:szCs w:val="18"/>
      </w:rPr>
      <w:t>Pró-Reitoria</w:t>
    </w:r>
    <w:proofErr w:type="spellEnd"/>
    <w:r>
      <w:rPr>
        <w:rFonts w:cs="Tahoma"/>
        <w:sz w:val="18"/>
        <w:szCs w:val="18"/>
      </w:rPr>
      <w:t xml:space="preserve"> de Extensão do Instituto Federal de Educação, Ciência e Tecnologia de Goiás</w:t>
    </w:r>
  </w:p>
  <w:p w14:paraId="0A0D7488" w14:textId="77777777" w:rsidR="00131872" w:rsidRDefault="00F83595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413C2AB9" w14:textId="77777777" w:rsidR="00131872" w:rsidRDefault="00F83595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3C3FC037" w14:textId="77777777" w:rsidR="00131872" w:rsidRDefault="00C610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7D84D" w14:textId="77777777" w:rsidR="00C610AB" w:rsidRDefault="00C610AB" w:rsidP="004D2465">
      <w:pPr>
        <w:spacing w:after="0" w:line="240" w:lineRule="auto"/>
      </w:pPr>
      <w:r>
        <w:separator/>
      </w:r>
    </w:p>
  </w:footnote>
  <w:footnote w:type="continuationSeparator" w:id="0">
    <w:p w14:paraId="2118F7E4" w14:textId="77777777" w:rsidR="00C610AB" w:rsidRDefault="00C610AB" w:rsidP="004D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454A" w14:textId="77777777" w:rsidR="00F229E9" w:rsidRDefault="00F83595" w:rsidP="00F229E9">
    <w:pPr>
      <w:pStyle w:val="Cabealho"/>
    </w:pPr>
    <w:r>
      <w:rPr>
        <w:noProof/>
      </w:rPr>
      <w:drawing>
        <wp:anchor distT="0" distB="0" distL="114935" distR="114935" simplePos="0" relativeHeight="251661312" behindDoc="0" locked="0" layoutInCell="1" allowOverlap="1" wp14:anchorId="75E2AC8A" wp14:editId="140210CA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0AB">
      <w:rPr>
        <w:noProof/>
      </w:rPr>
      <w:pict w14:anchorId="2E4AC32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19.65pt;margin-top:-8.45pt;width:325.45pt;height:57.2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BGeKQuAAAAAKAQAADwAAAAAAAAAAAAAAAADtBAAAZHJzL2Rvd25y&#10;ZXYueG1sUEsFBgAAAAAEAAQA8wAAAPoFAAAAAA==&#10;" stroked="f">
          <v:fill opacity="0"/>
          <v:textbox style="mso-next-textbox:#Caixa de texto 2" inset=".1pt,.1pt,.1pt,.1pt">
            <w:txbxContent>
              <w:p w14:paraId="052DFB6D" w14:textId="77777777" w:rsidR="00F229E9" w:rsidRDefault="00F83595" w:rsidP="00F229E9">
                <w:pPr>
                  <w:pStyle w:val="logo"/>
                  <w:spacing w:before="120"/>
                </w:pPr>
                <w:r>
                  <w:rPr>
                    <w:b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MINISTÉRIO DA EDUCAÇÃO</w:t>
                </w:r>
              </w:p>
              <w:p w14:paraId="50133DEB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SECRETARIA DE EDUCAÇÃO PROFISSIONAL E TECNOLÓGICA</w:t>
                </w:r>
              </w:p>
              <w:p w14:paraId="0D3B387D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INSTITUTO FEDERAL DE EDUCAÇÃO, CIÊNCIA E TECNOLOGIA DE GOIÁS</w:t>
                </w:r>
              </w:p>
              <w:p w14:paraId="33F2DE44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PRÓ-REITORIA DE EXTENSÃO</w:t>
                </w:r>
              </w:p>
              <w:p w14:paraId="07459BCA" w14:textId="77777777" w:rsidR="00F229E9" w:rsidRDefault="00F83595" w:rsidP="00F229E9">
                <w:pPr>
                  <w:pStyle w:val="logo"/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  <w:t xml:space="preserve">               </w:t>
                </w:r>
              </w:p>
            </w:txbxContent>
          </v:textbox>
        </v:shape>
      </w:pict>
    </w:r>
  </w:p>
  <w:p w14:paraId="5087138E" w14:textId="77777777" w:rsidR="00F229E9" w:rsidRDefault="00C610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750"/>
    <w:multiLevelType w:val="multilevel"/>
    <w:tmpl w:val="1DBAABC6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B66882"/>
    <w:multiLevelType w:val="multilevel"/>
    <w:tmpl w:val="C6005FEC"/>
    <w:lvl w:ilvl="0">
      <w:start w:val="3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824551"/>
    <w:multiLevelType w:val="multilevel"/>
    <w:tmpl w:val="D172AC3E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2B"/>
    <w:rsid w:val="000C0184"/>
    <w:rsid w:val="000C1BDF"/>
    <w:rsid w:val="001818F8"/>
    <w:rsid w:val="0018232B"/>
    <w:rsid w:val="00256EBD"/>
    <w:rsid w:val="00386FBC"/>
    <w:rsid w:val="003C75A5"/>
    <w:rsid w:val="004D2465"/>
    <w:rsid w:val="00580E59"/>
    <w:rsid w:val="0058147C"/>
    <w:rsid w:val="005A13F1"/>
    <w:rsid w:val="005A779E"/>
    <w:rsid w:val="005E2502"/>
    <w:rsid w:val="005F791A"/>
    <w:rsid w:val="00633F18"/>
    <w:rsid w:val="006915A3"/>
    <w:rsid w:val="008A7CF8"/>
    <w:rsid w:val="009718FC"/>
    <w:rsid w:val="009A0DD6"/>
    <w:rsid w:val="009B6F14"/>
    <w:rsid w:val="00A160A1"/>
    <w:rsid w:val="00A71F5D"/>
    <w:rsid w:val="00B06AE4"/>
    <w:rsid w:val="00B63A5D"/>
    <w:rsid w:val="00C01BEF"/>
    <w:rsid w:val="00C610AB"/>
    <w:rsid w:val="00C65543"/>
    <w:rsid w:val="00CB4BCC"/>
    <w:rsid w:val="00CC2422"/>
    <w:rsid w:val="00D02764"/>
    <w:rsid w:val="00D16FDB"/>
    <w:rsid w:val="00DF2AA4"/>
    <w:rsid w:val="00EC62E8"/>
    <w:rsid w:val="00F724FD"/>
    <w:rsid w:val="00F74C0C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1853F7"/>
  <w15:docId w15:val="{20F26561-6F88-4B11-9993-BFE8650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32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32B"/>
    <w:rPr>
      <w:rFonts w:eastAsiaTheme="minorEastAsia"/>
      <w:lang w:eastAsia="pt-BR"/>
    </w:rPr>
  </w:style>
  <w:style w:type="paragraph" w:customStyle="1" w:styleId="logo">
    <w:name w:val="logo"/>
    <w:basedOn w:val="Normal"/>
    <w:rsid w:val="0018232B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customStyle="1" w:styleId="Textbody">
    <w:name w:val="Text body"/>
    <w:basedOn w:val="Normal"/>
    <w:rsid w:val="00B63A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t-BR"/>
    </w:rPr>
  </w:style>
  <w:style w:type="paragraph" w:styleId="PargrafodaLista">
    <w:name w:val="List Paragraph"/>
    <w:basedOn w:val="Normal"/>
    <w:rsid w:val="00B63A5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rei.ifg.br\E\Arquivos2\PROEX\4.%20DIRETORIA%20DE%20A&#199;&#213;ES%20SOCIAIS\4.1%20COORDENA&#199;&#195;O%20DE%20EXTENS&#195;O\1.%20C&#194;MARA%20DE%20EXTENS&#195;O%202019\www.ifg.edu.br\x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B545-1A23-4085-AF30-E33248BF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Ferreira</dc:creator>
  <cp:lastModifiedBy>Lucas Borges</cp:lastModifiedBy>
  <cp:revision>2</cp:revision>
  <cp:lastPrinted>2021-02-23T16:17:00Z</cp:lastPrinted>
  <dcterms:created xsi:type="dcterms:W3CDTF">2021-02-23T16:21:00Z</dcterms:created>
  <dcterms:modified xsi:type="dcterms:W3CDTF">2021-02-23T16:21:00Z</dcterms:modified>
</cp:coreProperties>
</file>